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71" w:rsidRDefault="00564271" w:rsidP="00564271">
      <w:r>
        <w:t xml:space="preserve">                                Информация  от Инициативной  группы </w:t>
      </w:r>
    </w:p>
    <w:p w:rsidR="00564271" w:rsidRDefault="00564271" w:rsidP="00564271">
      <w:r>
        <w:t xml:space="preserve">                                  </w:t>
      </w:r>
      <w:r w:rsidR="00765DA8">
        <w:t xml:space="preserve">           </w:t>
      </w:r>
      <w:r w:rsidR="001A43B9">
        <w:t>по состоянию на 09.12.25</w:t>
      </w:r>
    </w:p>
    <w:p w:rsidR="001A43B9" w:rsidRDefault="001A43B9" w:rsidP="00564271"/>
    <w:p w:rsidR="00765DA8" w:rsidRDefault="001A43B9" w:rsidP="00564271">
      <w:pPr>
        <w:pStyle w:val="a3"/>
        <w:numPr>
          <w:ilvl w:val="0"/>
          <w:numId w:val="3"/>
        </w:numPr>
      </w:pPr>
      <w:r>
        <w:t>От Инициативной группы направлено обращение на прямую линию с Президентом России</w:t>
      </w:r>
      <w:r w:rsidR="00C51F61">
        <w:t xml:space="preserve"> (см. на сайте)</w:t>
      </w:r>
    </w:p>
    <w:p w:rsidR="00C51F61" w:rsidRDefault="00C51F61" w:rsidP="00C51F61">
      <w:pPr>
        <w:pStyle w:val="a3"/>
        <w:ind w:left="1068"/>
      </w:pPr>
    </w:p>
    <w:p w:rsidR="001A43B9" w:rsidRDefault="001A43B9" w:rsidP="00564271">
      <w:pPr>
        <w:pStyle w:val="a3"/>
        <w:numPr>
          <w:ilvl w:val="0"/>
          <w:numId w:val="3"/>
        </w:numPr>
      </w:pPr>
      <w:r>
        <w:t xml:space="preserve">Юридическая служба депутата Саблина Д.В. полагает необходимым подключиться к вопросу сохранения гаражного здания </w:t>
      </w:r>
      <w:r w:rsidRPr="001A43B9">
        <w:rPr>
          <w:b/>
        </w:rPr>
        <w:t xml:space="preserve">после </w:t>
      </w:r>
      <w:r w:rsidRPr="001A43B9">
        <w:t>утверждения проекта КРТ</w:t>
      </w:r>
    </w:p>
    <w:p w:rsidR="00C51F61" w:rsidRDefault="00C51F61" w:rsidP="00C51F61">
      <w:pPr>
        <w:pStyle w:val="a3"/>
      </w:pPr>
    </w:p>
    <w:p w:rsidR="00C51F61" w:rsidRDefault="00C51F61" w:rsidP="00C51F61">
      <w:pPr>
        <w:pStyle w:val="a3"/>
        <w:ind w:left="1068"/>
      </w:pPr>
      <w:bookmarkStart w:id="0" w:name="_GoBack"/>
      <w:bookmarkEnd w:id="0"/>
    </w:p>
    <w:p w:rsidR="00C51F61" w:rsidRPr="001A43B9" w:rsidRDefault="00C51F61" w:rsidP="00564271">
      <w:pPr>
        <w:pStyle w:val="a3"/>
        <w:numPr>
          <w:ilvl w:val="0"/>
          <w:numId w:val="3"/>
        </w:numPr>
      </w:pPr>
      <w:r>
        <w:t>Продолжаются поступать стандартные отписки на ранее направленные запросы членов АСК и Инициативной группы.</w:t>
      </w:r>
    </w:p>
    <w:p w:rsidR="00765DA8" w:rsidRDefault="00765DA8" w:rsidP="00564271"/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sectPr w:rsidR="0056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DCE"/>
    <w:multiLevelType w:val="hybridMultilevel"/>
    <w:tmpl w:val="A5E8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15383"/>
    <w:multiLevelType w:val="hybridMultilevel"/>
    <w:tmpl w:val="041E2A98"/>
    <w:lvl w:ilvl="0" w:tplc="6F86D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71"/>
    <w:rsid w:val="0000620B"/>
    <w:rsid w:val="00063CC3"/>
    <w:rsid w:val="001A43B9"/>
    <w:rsid w:val="00483034"/>
    <w:rsid w:val="00564271"/>
    <w:rsid w:val="00765DA8"/>
    <w:rsid w:val="008C4378"/>
    <w:rsid w:val="00A07CDB"/>
    <w:rsid w:val="00C51F61"/>
    <w:rsid w:val="00C74874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2</cp:revision>
  <dcterms:created xsi:type="dcterms:W3CDTF">2025-12-09T15:23:00Z</dcterms:created>
  <dcterms:modified xsi:type="dcterms:W3CDTF">2025-12-09T15:23:00Z</dcterms:modified>
</cp:coreProperties>
</file>