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3C25A" w14:textId="6727F2B7" w:rsidR="00F64C69" w:rsidRPr="00732F54" w:rsidRDefault="001E2A03" w:rsidP="00732F54">
      <w:pPr>
        <w:pStyle w:val="1"/>
        <w:rPr>
          <w:rFonts w:ascii="Times New Roman" w:hAnsi="Times New Roman" w:cs="Times New Roman"/>
          <w:sz w:val="24"/>
          <w:szCs w:val="24"/>
        </w:rPr>
      </w:pPr>
      <w:r w:rsidRPr="00F64C69">
        <w:t xml:space="preserve">                      </w:t>
      </w:r>
      <w:r w:rsidR="00732F54">
        <w:t xml:space="preserve">          </w:t>
      </w:r>
      <w:r w:rsidR="00F64C69">
        <w:t xml:space="preserve"> </w:t>
      </w:r>
      <w:r w:rsidR="00732F54">
        <w:t xml:space="preserve">        </w:t>
      </w:r>
      <w:r w:rsidR="00732F54" w:rsidRPr="00732F54">
        <w:rPr>
          <w:rFonts w:ascii="Times New Roman" w:hAnsi="Times New Roman" w:cs="Times New Roman"/>
          <w:sz w:val="24"/>
          <w:szCs w:val="24"/>
        </w:rPr>
        <w:t xml:space="preserve">Президенту </w:t>
      </w:r>
      <w:r w:rsidR="00F64C69" w:rsidRPr="00732F54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</w:p>
    <w:p w14:paraId="4563BDA7" w14:textId="77777777" w:rsidR="00F64C69" w:rsidRPr="00F64C69" w:rsidRDefault="00F64C69" w:rsidP="00F64C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64C69">
        <w:rPr>
          <w:rFonts w:ascii="Times New Roman" w:hAnsi="Times New Roman" w:cs="Times New Roman"/>
        </w:rPr>
        <w:t xml:space="preserve">                                                        Путину Владимиру Владимировичу</w:t>
      </w:r>
    </w:p>
    <w:p w14:paraId="1E6F8A09" w14:textId="77777777" w:rsidR="00F64C69" w:rsidRPr="00F64C69" w:rsidRDefault="00F64C69" w:rsidP="00F64C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F64C69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103132, </w:t>
      </w:r>
      <w:r w:rsidRPr="00F64C69">
        <w:rPr>
          <w:rFonts w:ascii="Times New Roman" w:hAnsi="Times New Roman" w:cs="Times New Roman"/>
        </w:rPr>
        <w:t>Москва</w:t>
      </w:r>
      <w:r w:rsidRPr="00F64C69">
        <w:rPr>
          <w:rFonts w:ascii="Times New Roman" w:hAnsi="Times New Roman" w:cs="Times New Roman"/>
          <w:shd w:val="clear" w:color="auto" w:fill="FFFFFF"/>
        </w:rPr>
        <w:t>, ул. Ильинка, д. 23/16</w:t>
      </w:r>
    </w:p>
    <w:p w14:paraId="380F30FE" w14:textId="77777777" w:rsidR="00F64C69" w:rsidRPr="00F64C69" w:rsidRDefault="00F64C69" w:rsidP="00F64C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64F237C4" w14:textId="3C7DAAC7" w:rsidR="00F64C69" w:rsidRPr="00F64C69" w:rsidRDefault="00F64C69" w:rsidP="00F64C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color w:val="467886" w:themeColor="hyperlink"/>
          <w:u w:val="single"/>
          <w:shd w:val="clear" w:color="auto" w:fill="FFFFFF"/>
        </w:rPr>
      </w:pPr>
      <w:r w:rsidRPr="00F64C69">
        <w:rPr>
          <w:rFonts w:ascii="Times New Roman" w:hAnsi="Times New Roman" w:cs="Times New Roman"/>
          <w:shd w:val="clear" w:color="auto" w:fill="FFFFFF"/>
        </w:rPr>
        <w:t xml:space="preserve">                                                </w:t>
      </w:r>
    </w:p>
    <w:p w14:paraId="3B52407B" w14:textId="77777777" w:rsidR="00F64C69" w:rsidRPr="00F64C69" w:rsidRDefault="00F64C69" w:rsidP="00F64C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5D808633" w14:textId="77777777" w:rsidR="00F64C69" w:rsidRPr="00F64C69" w:rsidRDefault="00F64C69" w:rsidP="00F64C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F64C69">
        <w:rPr>
          <w:rFonts w:ascii="Times New Roman" w:hAnsi="Times New Roman" w:cs="Times New Roman"/>
          <w:shd w:val="clear" w:color="auto" w:fill="FFFFFF"/>
        </w:rPr>
        <w:t>Уважаемый Владимир Владимирович!</w:t>
      </w:r>
    </w:p>
    <w:p w14:paraId="68B4205E" w14:textId="76D1D834" w:rsidR="005F391F" w:rsidRPr="001E2A03" w:rsidRDefault="00451702" w:rsidP="00676F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11DF977" w14:textId="2B04A2B4" w:rsidR="004E59B4" w:rsidRDefault="00A97211" w:rsidP="00A97211">
      <w:pPr>
        <w:pStyle w:val="Default"/>
        <w:jc w:val="both"/>
        <w:rPr>
          <w:color w:val="auto"/>
          <w:kern w:val="36"/>
        </w:rPr>
      </w:pPr>
      <w:r w:rsidRPr="0046581E">
        <w:rPr>
          <w:rFonts w:eastAsiaTheme="minorHAnsi"/>
          <w:color w:val="auto"/>
          <w:lang w:eastAsia="en-US"/>
        </w:rPr>
        <w:t xml:space="preserve">        </w:t>
      </w:r>
      <w:r w:rsidRPr="0046581E">
        <w:rPr>
          <w:color w:val="auto"/>
          <w:shd w:val="clear" w:color="auto" w:fill="FFFFFF"/>
        </w:rPr>
        <w:t xml:space="preserve">  </w:t>
      </w:r>
      <w:r>
        <w:t xml:space="preserve">   Обращается к Вам инициативная группа</w:t>
      </w:r>
      <w:bookmarkStart w:id="0" w:name="_Hlk210947324"/>
      <w:r>
        <w:t xml:space="preserve"> собственников гаражей-боксов</w:t>
      </w:r>
      <w:r w:rsidR="008F27D0">
        <w:t xml:space="preserve"> многоуровневого</w:t>
      </w:r>
      <w:r>
        <w:t xml:space="preserve"> </w:t>
      </w:r>
      <w:r w:rsidR="008F27D0">
        <w:t xml:space="preserve">АСК «Электрон» </w:t>
      </w:r>
      <w:r w:rsidR="00515BE8">
        <w:t>(</w:t>
      </w:r>
      <w:r w:rsidR="00515BE8">
        <w:rPr>
          <w:color w:val="auto"/>
        </w:rPr>
        <w:t>право собственности зарегистрировано в ЕГРН),</w:t>
      </w:r>
      <w:r w:rsidR="00515BE8">
        <w:t xml:space="preserve"> </w:t>
      </w:r>
      <w:r w:rsidR="008F27D0">
        <w:t>расположенного</w:t>
      </w:r>
      <w:r>
        <w:t xml:space="preserve"> по адресу: г. Москва, ул. Шолохова, владение 1</w:t>
      </w:r>
      <w:bookmarkEnd w:id="0"/>
      <w:r>
        <w:t xml:space="preserve">, </w:t>
      </w:r>
      <w:r w:rsidR="008F27D0">
        <w:t>созданного</w:t>
      </w:r>
      <w:r w:rsidR="00A00A4C">
        <w:t xml:space="preserve"> на личные средства,</w:t>
      </w:r>
      <w:r w:rsidR="008F27D0">
        <w:t xml:space="preserve"> ликвидаторами</w:t>
      </w:r>
      <w:r w:rsidR="008F27D0" w:rsidRPr="00D060DA">
        <w:rPr>
          <w:color w:val="auto"/>
        </w:rPr>
        <w:t xml:space="preserve"> последствий аварии на Ч</w:t>
      </w:r>
      <w:r w:rsidR="008F27D0">
        <w:rPr>
          <w:color w:val="auto"/>
        </w:rPr>
        <w:t xml:space="preserve">ернобыльской </w:t>
      </w:r>
      <w:r w:rsidR="008F27D0" w:rsidRPr="00D060DA">
        <w:rPr>
          <w:color w:val="auto"/>
        </w:rPr>
        <w:t>АЭС, жителей района Ново-Переделкино</w:t>
      </w:r>
      <w:r w:rsidR="00A00A4C">
        <w:rPr>
          <w:color w:val="auto"/>
        </w:rPr>
        <w:t>,</w:t>
      </w:r>
      <w:r w:rsidR="00515BE8">
        <w:rPr>
          <w:color w:val="auto"/>
        </w:rPr>
        <w:t xml:space="preserve"> , </w:t>
      </w:r>
      <w:r w:rsidR="00A00A4C">
        <w:rPr>
          <w:color w:val="auto"/>
        </w:rPr>
        <w:t xml:space="preserve"> на </w:t>
      </w:r>
      <w:r w:rsidR="00A00A4C">
        <w:t>земельном участке (кадастровый номер: 77:07:0015009:89) находящегося в аренде у АСК «Электрон» до 2046г.,</w:t>
      </w:r>
      <w:r w:rsidR="00A00A4C">
        <w:rPr>
          <w:color w:val="auto"/>
        </w:rPr>
        <w:t xml:space="preserve"> </w:t>
      </w:r>
      <w:r w:rsidR="00A00A4C">
        <w:rPr>
          <w:color w:val="auto"/>
          <w:kern w:val="36"/>
        </w:rPr>
        <w:t>предоставленно</w:t>
      </w:r>
      <w:r w:rsidR="004E59B4">
        <w:rPr>
          <w:color w:val="auto"/>
          <w:kern w:val="36"/>
        </w:rPr>
        <w:t>го</w:t>
      </w:r>
      <w:r w:rsidR="00A00A4C">
        <w:rPr>
          <w:color w:val="auto"/>
          <w:kern w:val="36"/>
        </w:rPr>
        <w:t xml:space="preserve"> нам по социальной льготе,</w:t>
      </w:r>
      <w:r w:rsidR="008F27D0" w:rsidRPr="00D060DA">
        <w:rPr>
          <w:color w:val="auto"/>
          <w:kern w:val="36"/>
        </w:rPr>
        <w:t xml:space="preserve">  </w:t>
      </w:r>
      <w:r w:rsidR="00A00A4C">
        <w:rPr>
          <w:color w:val="auto"/>
          <w:kern w:val="36"/>
        </w:rPr>
        <w:t xml:space="preserve">установленной </w:t>
      </w:r>
      <w:r w:rsidR="008F27D0" w:rsidRPr="002B3067">
        <w:rPr>
          <w:b/>
          <w:bCs/>
          <w:kern w:val="36"/>
        </w:rPr>
        <w:t>федеральным законом</w:t>
      </w:r>
      <w:r w:rsidR="008F27D0" w:rsidRPr="002B3067">
        <w:rPr>
          <w:b/>
          <w:bCs/>
          <w:color w:val="2F3339"/>
          <w:shd w:val="clear" w:color="auto" w:fill="FFFFFF"/>
        </w:rPr>
        <w:t xml:space="preserve"> </w:t>
      </w:r>
      <w:r w:rsidR="008F27D0" w:rsidRPr="002B3067">
        <w:rPr>
          <w:b/>
          <w:bCs/>
          <w:kern w:val="36"/>
        </w:rPr>
        <w:t>от 15.05.1991 N 1244-1 "О социальной защите граждан, подвергшихся воздействию радиации вследствие катастрофы на Чернобыльской АЭС".</w:t>
      </w:r>
      <w:r w:rsidR="008F27D0" w:rsidRPr="00D060DA">
        <w:rPr>
          <w:color w:val="auto"/>
          <w:kern w:val="36"/>
        </w:rPr>
        <w:t xml:space="preserve"> </w:t>
      </w:r>
      <w:bookmarkStart w:id="1" w:name="_Hlk212486525"/>
    </w:p>
    <w:p w14:paraId="6BE2A582" w14:textId="77777777" w:rsidR="00515BE8" w:rsidRPr="004E59B4" w:rsidRDefault="00515BE8" w:rsidP="00A97211">
      <w:pPr>
        <w:pStyle w:val="Default"/>
        <w:jc w:val="both"/>
        <w:rPr>
          <w:color w:val="auto"/>
        </w:rPr>
      </w:pPr>
    </w:p>
    <w:p w14:paraId="66DDCF6C" w14:textId="2A828B7D" w:rsidR="00A97211" w:rsidRPr="004E59B4" w:rsidRDefault="004E59B4" w:rsidP="00A97211">
      <w:pPr>
        <w:pStyle w:val="Default"/>
        <w:jc w:val="both"/>
      </w:pPr>
      <w:r w:rsidRPr="004E59B4">
        <w:t xml:space="preserve">           </w:t>
      </w:r>
      <w:r w:rsidR="004D1479">
        <w:t>Правительством Москвы</w:t>
      </w:r>
      <w:r w:rsidR="004D1479" w:rsidRPr="004E59B4">
        <w:t xml:space="preserve"> </w:t>
      </w:r>
      <w:r w:rsidR="004D1479">
        <w:t>разработан</w:t>
      </w:r>
      <w:r w:rsidR="004D1479" w:rsidRPr="004E59B4">
        <w:t xml:space="preserve"> </w:t>
      </w:r>
      <w:r w:rsidR="004D1479">
        <w:t>«</w:t>
      </w:r>
      <w:r w:rsidRPr="004E59B4">
        <w:t>П</w:t>
      </w:r>
      <w:r w:rsidR="00A97211" w:rsidRPr="004E59B4">
        <w:t>роект решения о комплексном развитии территории нежилой застройки города Москвы, расположенной по адресу: г. Москва, вблизи д. Орлово, районы Ново-Переделкино и Солнцево (ЗАО)</w:t>
      </w:r>
      <w:r w:rsidR="004D1479">
        <w:t>»</w:t>
      </w:r>
      <w:r>
        <w:t>,</w:t>
      </w:r>
      <w:r w:rsidR="004D1479">
        <w:t xml:space="preserve"> которым</w:t>
      </w:r>
      <w:r w:rsidRPr="004E59B4">
        <w:t xml:space="preserve"> предусмотрен снос/реконструкция АСК «Электрон»</w:t>
      </w:r>
    </w:p>
    <w:p w14:paraId="5E7A7224" w14:textId="77777777" w:rsidR="004E59B4" w:rsidRPr="008F27D0" w:rsidRDefault="004E59B4" w:rsidP="00A97211">
      <w:pPr>
        <w:pStyle w:val="Default"/>
        <w:jc w:val="both"/>
      </w:pPr>
    </w:p>
    <w:bookmarkEnd w:id="1"/>
    <w:p w14:paraId="23826217" w14:textId="5A0DBBD0" w:rsidR="005F1AA2" w:rsidRDefault="00A6086E" w:rsidP="00A97211">
      <w:pPr>
        <w:pStyle w:val="Default"/>
        <w:jc w:val="both"/>
        <w:rPr>
          <w:color w:val="auto"/>
        </w:rPr>
      </w:pPr>
      <w:r>
        <w:t xml:space="preserve">          Мы уже подавали </w:t>
      </w:r>
      <w:r w:rsidR="00906066">
        <w:t xml:space="preserve">официальное обращение </w:t>
      </w:r>
      <w:r>
        <w:t xml:space="preserve">на имя мэра Москвы Собянина С.С. </w:t>
      </w:r>
      <w:r w:rsidR="00D46894">
        <w:t xml:space="preserve">Данное обращение </w:t>
      </w:r>
      <w:r>
        <w:t xml:space="preserve">было переправлено из </w:t>
      </w:r>
      <w:r w:rsidR="00D060DA">
        <w:t>А</w:t>
      </w:r>
      <w:r>
        <w:t xml:space="preserve">ппарата </w:t>
      </w:r>
      <w:r w:rsidR="00D060DA">
        <w:t>М</w:t>
      </w:r>
      <w:r>
        <w:t xml:space="preserve">эра и </w:t>
      </w:r>
      <w:r w:rsidR="00D060DA">
        <w:t>П</w:t>
      </w:r>
      <w:r>
        <w:t xml:space="preserve">равительства Москвы в </w:t>
      </w:r>
      <w:r w:rsidR="00B10151" w:rsidRPr="0046581E">
        <w:rPr>
          <w:color w:val="auto"/>
        </w:rPr>
        <w:t>Департамент градостроительной политики города Москвы</w:t>
      </w:r>
      <w:r w:rsidR="00B10151">
        <w:rPr>
          <w:color w:val="auto"/>
        </w:rPr>
        <w:t>, из которо</w:t>
      </w:r>
      <w:r w:rsidR="00D46894">
        <w:rPr>
          <w:color w:val="auto"/>
        </w:rPr>
        <w:t>го</w:t>
      </w:r>
      <w:r w:rsidR="00B10151">
        <w:rPr>
          <w:color w:val="auto"/>
        </w:rPr>
        <w:t xml:space="preserve"> в наш адрес поступил формальный ответ, не содержа</w:t>
      </w:r>
      <w:r w:rsidR="00D46894">
        <w:rPr>
          <w:color w:val="auto"/>
        </w:rPr>
        <w:t>щий информаци</w:t>
      </w:r>
      <w:r w:rsidR="000D1947">
        <w:rPr>
          <w:color w:val="auto"/>
        </w:rPr>
        <w:t>ю</w:t>
      </w:r>
      <w:r w:rsidR="00D46894">
        <w:rPr>
          <w:color w:val="auto"/>
        </w:rPr>
        <w:t xml:space="preserve"> </w:t>
      </w:r>
      <w:r w:rsidR="00B10151">
        <w:rPr>
          <w:color w:val="auto"/>
        </w:rPr>
        <w:t xml:space="preserve">по существу заданных </w:t>
      </w:r>
      <w:r w:rsidR="005F1AA2">
        <w:rPr>
          <w:color w:val="auto"/>
        </w:rPr>
        <w:t xml:space="preserve">нами </w:t>
      </w:r>
      <w:r w:rsidR="00B10151">
        <w:rPr>
          <w:color w:val="auto"/>
        </w:rPr>
        <w:t>вопросов и предъявленных аргументов.</w:t>
      </w:r>
      <w:r w:rsidR="005F1AA2">
        <w:rPr>
          <w:color w:val="auto"/>
        </w:rPr>
        <w:t xml:space="preserve">                 </w:t>
      </w:r>
    </w:p>
    <w:p w14:paraId="5C2A22B0" w14:textId="1BF1A07F" w:rsidR="00A6086E" w:rsidRPr="00C84F4C" w:rsidRDefault="00B10151" w:rsidP="00A97211">
      <w:pPr>
        <w:pStyle w:val="Default"/>
        <w:jc w:val="both"/>
      </w:pPr>
      <w:r>
        <w:rPr>
          <w:color w:val="auto"/>
        </w:rPr>
        <w:t xml:space="preserve"> </w:t>
      </w:r>
    </w:p>
    <w:p w14:paraId="3C5001D6" w14:textId="3F073BF9" w:rsidR="00A97211" w:rsidRDefault="004E59B4" w:rsidP="004E59B4">
      <w:pPr>
        <w:pStyle w:val="Default"/>
        <w:jc w:val="both"/>
        <w:rPr>
          <w:b/>
          <w:bCs/>
          <w:kern w:val="36"/>
        </w:rPr>
      </w:pPr>
      <w:bookmarkStart w:id="2" w:name="_Hlk210745677"/>
      <w:r>
        <w:rPr>
          <w:color w:val="2F3339"/>
          <w:shd w:val="clear" w:color="auto" w:fill="FFFFFF"/>
        </w:rPr>
        <w:t xml:space="preserve">        </w:t>
      </w:r>
      <w:r w:rsidR="005F1AA2">
        <w:rPr>
          <w:color w:val="2F3339"/>
          <w:shd w:val="clear" w:color="auto" w:fill="FFFFFF"/>
        </w:rPr>
        <w:t>Мы</w:t>
      </w:r>
      <w:r w:rsidR="00A97211">
        <w:rPr>
          <w:color w:val="2F3339"/>
          <w:shd w:val="clear" w:color="auto" w:fill="FFFFFF"/>
        </w:rPr>
        <w:t xml:space="preserve"> счита</w:t>
      </w:r>
      <w:r w:rsidR="005F1AA2">
        <w:rPr>
          <w:color w:val="2F3339"/>
          <w:shd w:val="clear" w:color="auto" w:fill="FFFFFF"/>
        </w:rPr>
        <w:t>ем</w:t>
      </w:r>
      <w:r w:rsidR="00A97211">
        <w:rPr>
          <w:color w:val="2F3339"/>
          <w:shd w:val="clear" w:color="auto" w:fill="FFFFFF"/>
        </w:rPr>
        <w:t>, что вышеназванный подзаконный акт издан в нарушении принципа верховенства закона</w:t>
      </w:r>
      <w:r w:rsidR="00A97211" w:rsidRPr="00B44DFE">
        <w:rPr>
          <w:b/>
        </w:rPr>
        <w:t xml:space="preserve"> </w:t>
      </w:r>
      <w:r w:rsidR="00A97211" w:rsidRPr="002B3067">
        <w:rPr>
          <w:bCs/>
        </w:rPr>
        <w:t xml:space="preserve">закрепленного в п.2 ст.4; Конституции Российской Федерации, и по сути </w:t>
      </w:r>
      <w:r w:rsidR="00A97211">
        <w:rPr>
          <w:b/>
        </w:rPr>
        <w:t>отменяет специальное право предоставленное</w:t>
      </w:r>
      <w:r w:rsidR="00A97211" w:rsidRPr="002B3067">
        <w:rPr>
          <w:b/>
          <w:bCs/>
          <w:kern w:val="36"/>
        </w:rPr>
        <w:t xml:space="preserve"> </w:t>
      </w:r>
      <w:bookmarkStart w:id="3" w:name="_Hlk215917993"/>
      <w:r w:rsidR="00A97211" w:rsidRPr="002B3067">
        <w:rPr>
          <w:b/>
          <w:bCs/>
          <w:kern w:val="36"/>
        </w:rPr>
        <w:t>федеральным законом</w:t>
      </w:r>
      <w:r w:rsidR="00A97211" w:rsidRPr="002B3067">
        <w:rPr>
          <w:b/>
          <w:bCs/>
          <w:color w:val="2F3339"/>
          <w:shd w:val="clear" w:color="auto" w:fill="FFFFFF"/>
        </w:rPr>
        <w:t xml:space="preserve"> </w:t>
      </w:r>
      <w:r w:rsidR="00A97211" w:rsidRPr="002B3067">
        <w:rPr>
          <w:b/>
          <w:bCs/>
          <w:kern w:val="36"/>
        </w:rPr>
        <w:t>от 15.05.1991 N 1244-1 "О социальной защите граждан, подвергшихся воздействию радиации вследствие катастрофы на Чернобыльской АЭС".</w:t>
      </w:r>
    </w:p>
    <w:p w14:paraId="50B085C4" w14:textId="77777777" w:rsidR="004E59B4" w:rsidRPr="002B3067" w:rsidRDefault="004E59B4" w:rsidP="004E59B4">
      <w:pPr>
        <w:pStyle w:val="Default"/>
        <w:jc w:val="both"/>
        <w:rPr>
          <w:b/>
          <w:bCs/>
          <w:kern w:val="36"/>
        </w:rPr>
      </w:pPr>
    </w:p>
    <w:bookmarkEnd w:id="3"/>
    <w:p w14:paraId="711A354B" w14:textId="0C6CB007" w:rsidR="0056445B" w:rsidRDefault="00A97211" w:rsidP="0056445B">
      <w:pPr>
        <w:pStyle w:val="Default"/>
        <w:jc w:val="both"/>
        <w:rPr>
          <w:b/>
          <w:bCs/>
          <w:color w:val="auto"/>
          <w:shd w:val="clear" w:color="auto" w:fill="FFFFFF"/>
        </w:rPr>
      </w:pPr>
      <w:r w:rsidRPr="00D060DA">
        <w:rPr>
          <w:color w:val="auto"/>
          <w:kern w:val="36"/>
        </w:rPr>
        <w:t xml:space="preserve">         </w:t>
      </w:r>
      <w:r w:rsidR="0056445B" w:rsidRPr="00D060DA">
        <w:rPr>
          <w:color w:val="auto"/>
          <w:kern w:val="36"/>
        </w:rPr>
        <w:t xml:space="preserve"> </w:t>
      </w:r>
      <w:r w:rsidR="0056445B" w:rsidRPr="00D060DA">
        <w:rPr>
          <w:color w:val="auto"/>
          <w:shd w:val="clear" w:color="auto" w:fill="FFFFFF"/>
        </w:rPr>
        <w:t xml:space="preserve"> Обжалуемый подзаконный акт Правительства Москвы, в рамках реализации вышеназванного проекта решения о КРТ, предусматрива</w:t>
      </w:r>
      <w:r w:rsidR="004D1479">
        <w:rPr>
          <w:color w:val="auto"/>
          <w:shd w:val="clear" w:color="auto" w:fill="FFFFFF"/>
        </w:rPr>
        <w:t>ющий</w:t>
      </w:r>
      <w:r w:rsidR="0056445B" w:rsidRPr="00D060DA">
        <w:rPr>
          <w:color w:val="auto"/>
          <w:shd w:val="clear" w:color="auto" w:fill="FFFFFF"/>
        </w:rPr>
        <w:t xml:space="preserve"> снос/реконструкция АСК «Электрон», </w:t>
      </w:r>
      <w:r w:rsidR="0056445B" w:rsidRPr="00D060DA">
        <w:rPr>
          <w:b/>
          <w:bCs/>
          <w:color w:val="auto"/>
          <w:shd w:val="clear" w:color="auto" w:fill="FFFFFF"/>
        </w:rPr>
        <w:t>нарушает целевую социальную гарантию, право на законное ожидание (правовые ожидания), данной категории граждан, получивших землю в аренду до 2046г. на основании федерального закона</w:t>
      </w:r>
      <w:r w:rsidR="0056445B">
        <w:rPr>
          <w:b/>
          <w:bCs/>
          <w:color w:val="auto"/>
          <w:shd w:val="clear" w:color="auto" w:fill="FFFFFF"/>
        </w:rPr>
        <w:t xml:space="preserve"> и считающего,</w:t>
      </w:r>
      <w:r w:rsidR="0056445B" w:rsidRPr="00D060DA">
        <w:rPr>
          <w:color w:val="auto"/>
          <w:shd w:val="clear" w:color="auto" w:fill="FFFFFF"/>
        </w:rPr>
        <w:t xml:space="preserve"> </w:t>
      </w:r>
      <w:r w:rsidR="0056445B" w:rsidRPr="00996AD6">
        <w:rPr>
          <w:b/>
          <w:bCs/>
          <w:color w:val="auto"/>
          <w:shd w:val="clear" w:color="auto" w:fill="FFFFFF"/>
        </w:rPr>
        <w:t>что это имущество не будет у них изъято без чрезвычайных оснований и в нарушение специального правового режима.</w:t>
      </w:r>
    </w:p>
    <w:p w14:paraId="23B79A3D" w14:textId="77777777" w:rsidR="004D1479" w:rsidRPr="00996AD6" w:rsidRDefault="004D1479" w:rsidP="0056445B">
      <w:pPr>
        <w:pStyle w:val="Default"/>
        <w:jc w:val="both"/>
        <w:rPr>
          <w:b/>
          <w:bCs/>
          <w:color w:val="auto"/>
          <w:shd w:val="clear" w:color="auto" w:fill="FFFFFF"/>
        </w:rPr>
      </w:pPr>
    </w:p>
    <w:bookmarkEnd w:id="2"/>
    <w:p w14:paraId="5D274EBE" w14:textId="1B24FDE9" w:rsidR="00A97211" w:rsidRPr="00B10151" w:rsidRDefault="00A97211" w:rsidP="005F1AA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10151">
        <w:rPr>
          <w:rFonts w:ascii="Times New Roman" w:hAnsi="Times New Roman" w:cs="Times New Roman"/>
          <w:bCs/>
        </w:rPr>
        <w:t xml:space="preserve">         </w:t>
      </w:r>
      <w:r w:rsidRPr="00B10151">
        <w:rPr>
          <w:rFonts w:ascii="Times New Roman" w:hAnsi="Times New Roman" w:cs="Times New Roman"/>
          <w:bCs/>
          <w:lang w:val="en-US"/>
        </w:rPr>
        <w:t>II</w:t>
      </w:r>
      <w:r w:rsidRPr="00B10151">
        <w:rPr>
          <w:rFonts w:ascii="Times New Roman" w:hAnsi="Times New Roman" w:cs="Times New Roman"/>
          <w:bCs/>
        </w:rPr>
        <w:t>. Изъятие земельных участков для государственных или муниципальных нужд является комплексной программой и регулируется Земельным кодексом РФ (ЗК РФ)</w:t>
      </w:r>
      <w:bookmarkStart w:id="4" w:name="_Hlk212402032"/>
      <w:r w:rsidR="00765FBE">
        <w:rPr>
          <w:rFonts w:ascii="Times New Roman" w:hAnsi="Times New Roman" w:cs="Times New Roman"/>
          <w:bCs/>
        </w:rPr>
        <w:t xml:space="preserve">, </w:t>
      </w:r>
      <w:r w:rsidRPr="00B10151">
        <w:rPr>
          <w:rFonts w:ascii="Times New Roman" w:hAnsi="Times New Roman" w:cs="Times New Roman"/>
          <w:bCs/>
        </w:rPr>
        <w:t xml:space="preserve">Градостроительным кодексом </w:t>
      </w:r>
      <w:bookmarkEnd w:id="4"/>
      <w:r w:rsidRPr="00B10151">
        <w:rPr>
          <w:rFonts w:ascii="Times New Roman" w:hAnsi="Times New Roman" w:cs="Times New Roman"/>
          <w:bCs/>
        </w:rPr>
        <w:t>РФ (</w:t>
      </w:r>
      <w:proofErr w:type="spellStart"/>
      <w:r w:rsidRPr="00B10151">
        <w:rPr>
          <w:rFonts w:ascii="Times New Roman" w:hAnsi="Times New Roman" w:cs="Times New Roman"/>
          <w:bCs/>
        </w:rPr>
        <w:t>ГрК</w:t>
      </w:r>
      <w:proofErr w:type="spellEnd"/>
      <w:r w:rsidRPr="00B10151">
        <w:rPr>
          <w:rFonts w:ascii="Times New Roman" w:hAnsi="Times New Roman" w:cs="Times New Roman"/>
          <w:bCs/>
        </w:rPr>
        <w:t xml:space="preserve"> РФ),</w:t>
      </w:r>
      <w:r w:rsidR="00765FBE">
        <w:rPr>
          <w:rFonts w:ascii="Times New Roman" w:hAnsi="Times New Roman" w:cs="Times New Roman"/>
          <w:bCs/>
        </w:rPr>
        <w:t xml:space="preserve"> </w:t>
      </w:r>
      <w:r w:rsidR="00515BE8">
        <w:rPr>
          <w:rFonts w:ascii="Times New Roman" w:hAnsi="Times New Roman" w:cs="Times New Roman"/>
          <w:bCs/>
        </w:rPr>
        <w:t>и</w:t>
      </w:r>
      <w:r w:rsidR="00515BE8" w:rsidRPr="00B10151">
        <w:rPr>
          <w:rFonts w:ascii="Times New Roman" w:hAnsi="Times New Roman" w:cs="Times New Roman"/>
          <w:bCs/>
        </w:rPr>
        <w:t xml:space="preserve"> </w:t>
      </w:r>
      <w:r w:rsidR="00515BE8">
        <w:rPr>
          <w:rFonts w:ascii="Times New Roman" w:hAnsi="Times New Roman" w:cs="Times New Roman"/>
          <w:bCs/>
        </w:rPr>
        <w:t>Гражданским</w:t>
      </w:r>
      <w:r w:rsidRPr="00B10151">
        <w:rPr>
          <w:rFonts w:ascii="Times New Roman" w:hAnsi="Times New Roman" w:cs="Times New Roman"/>
          <w:bCs/>
        </w:rPr>
        <w:t xml:space="preserve"> кодексом РФ (ГК РФ).</w:t>
      </w:r>
    </w:p>
    <w:p w14:paraId="4804C722" w14:textId="7140CB86" w:rsidR="00A97211" w:rsidRPr="00B10151" w:rsidRDefault="00A97211" w:rsidP="005F1AA2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B10151">
        <w:rPr>
          <w:rFonts w:ascii="Times New Roman" w:hAnsi="Times New Roman" w:cs="Times New Roman"/>
          <w:b/>
        </w:rPr>
        <w:t xml:space="preserve">           </w:t>
      </w:r>
      <w:r w:rsidR="004D1479">
        <w:rPr>
          <w:rFonts w:ascii="Times New Roman" w:hAnsi="Times New Roman" w:cs="Times New Roman"/>
          <w:b/>
          <w:shd w:val="clear" w:color="auto" w:fill="FFFFFF"/>
        </w:rPr>
        <w:t>И</w:t>
      </w:r>
      <w:r w:rsidRPr="00B10151">
        <w:rPr>
          <w:rFonts w:ascii="Times New Roman" w:hAnsi="Times New Roman" w:cs="Times New Roman"/>
          <w:b/>
          <w:shd w:val="clear" w:color="auto" w:fill="FFFFFF"/>
        </w:rPr>
        <w:t xml:space="preserve">зъятие земельных участков для государственных или муниципальных нужд осуществляется в исключительных случаях по основаниям, </w:t>
      </w:r>
      <w:r w:rsidR="004D1479">
        <w:rPr>
          <w:rFonts w:ascii="Times New Roman" w:hAnsi="Times New Roman" w:cs="Times New Roman"/>
          <w:b/>
          <w:shd w:val="clear" w:color="auto" w:fill="FFFFFF"/>
        </w:rPr>
        <w:t>предусмотренным с</w:t>
      </w:r>
      <w:r w:rsidR="004D1479" w:rsidRPr="00B10151">
        <w:rPr>
          <w:rFonts w:ascii="Times New Roman" w:hAnsi="Times New Roman" w:cs="Times New Roman"/>
          <w:b/>
        </w:rPr>
        <w:t>т. 49 ЗК РФ,</w:t>
      </w:r>
    </w:p>
    <w:p w14:paraId="3B94F3EF" w14:textId="77777777" w:rsidR="00A97211" w:rsidRPr="00B10151" w:rsidRDefault="00A97211" w:rsidP="005F1A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" w:name="_Hlk212400091"/>
      <w:r w:rsidRPr="00515BE8">
        <w:rPr>
          <w:rFonts w:ascii="Times New Roman" w:hAnsi="Times New Roman" w:cs="Times New Roman"/>
        </w:rPr>
        <w:lastRenderedPageBreak/>
        <w:t>В спорном проекте решения о КРТ не указаны вышеназванные основания и не сформулирована даже сама цель дальнейшего использования изымаемой земли, с</w:t>
      </w:r>
      <w:r w:rsidRPr="00B10151">
        <w:rPr>
          <w:rFonts w:ascii="Times New Roman" w:hAnsi="Times New Roman" w:cs="Times New Roman"/>
        </w:rPr>
        <w:t xml:space="preserve"> конкретным указанием, для какой муниципальной нужды требуется именно та земля, на которой расположен АСК «Электрон» право собственности на который зарегистрировано в ЕГРН, существуют только абстрактные предложения, в основном для бизнеса, разместить </w:t>
      </w:r>
      <w:r w:rsidRPr="00B10151">
        <w:rPr>
          <w:rFonts w:ascii="Times New Roman" w:hAnsi="Times New Roman" w:cs="Times New Roman"/>
          <w:b/>
          <w:bCs/>
        </w:rPr>
        <w:t>разноплановые объекты недвижимости по выбору застройщика</w:t>
      </w:r>
      <w:r w:rsidRPr="00B10151">
        <w:rPr>
          <w:rFonts w:ascii="Times New Roman" w:hAnsi="Times New Roman" w:cs="Times New Roman"/>
        </w:rPr>
        <w:t xml:space="preserve"> (цель изъятия земли строго определена в п. 2 ст. 49 ЗК РФ)</w:t>
      </w:r>
    </w:p>
    <w:bookmarkEnd w:id="5"/>
    <w:p w14:paraId="5C5EE7FF" w14:textId="77777777" w:rsidR="00A97211" w:rsidRPr="00B10151" w:rsidRDefault="00A97211" w:rsidP="005F1A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151">
        <w:rPr>
          <w:rFonts w:ascii="Times New Roman" w:hAnsi="Times New Roman" w:cs="Times New Roman"/>
        </w:rPr>
        <w:t xml:space="preserve">Нас привел в недоумение особенно </w:t>
      </w:r>
      <w:bookmarkStart w:id="6" w:name="_Hlk210904774"/>
      <w:r w:rsidRPr="00B10151">
        <w:rPr>
          <w:rFonts w:ascii="Times New Roman" w:hAnsi="Times New Roman" w:cs="Times New Roman"/>
        </w:rPr>
        <w:t>п. 2.7.1, Приложения №1 к проекту «решения о комплексном развитии территории нежилой застройки города Москвы, расположенной по адресу: г. Москва, вблизи д. Орлово, районы Ново-Переделкино и Солнцево (ЗАО)»</w:t>
      </w:r>
      <w:bookmarkEnd w:id="6"/>
      <w:r w:rsidRPr="00B10151">
        <w:rPr>
          <w:rFonts w:ascii="Times New Roman" w:hAnsi="Times New Roman" w:cs="Times New Roman"/>
        </w:rPr>
        <w:t xml:space="preserve">, где в качестве основных видов разрешенного использования земельных участков и объектов капитального строительства, могут быть выбраны при реализации решения – </w:t>
      </w:r>
      <w:r w:rsidRPr="00B10151">
        <w:rPr>
          <w:rFonts w:ascii="Times New Roman" w:hAnsi="Times New Roman" w:cs="Times New Roman"/>
          <w:b/>
          <w:bCs/>
        </w:rPr>
        <w:t>хранение автотранспорта:</w:t>
      </w:r>
      <w:r w:rsidRPr="00B10151">
        <w:rPr>
          <w:rFonts w:ascii="Times New Roman" w:hAnsi="Times New Roman" w:cs="Times New Roman"/>
        </w:rPr>
        <w:t xml:space="preserve">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B10151">
        <w:rPr>
          <w:rFonts w:ascii="Times New Roman" w:hAnsi="Times New Roman" w:cs="Times New Roman"/>
        </w:rPr>
        <w:t>машино</w:t>
      </w:r>
      <w:proofErr w:type="spellEnd"/>
      <w:r w:rsidRPr="00B10151">
        <w:rPr>
          <w:rFonts w:ascii="Times New Roman" w:hAnsi="Times New Roman" w:cs="Times New Roman"/>
        </w:rPr>
        <w:t>-места.</w:t>
      </w:r>
    </w:p>
    <w:p w14:paraId="3FF7091D" w14:textId="77777777" w:rsidR="00A97211" w:rsidRPr="00B10151" w:rsidRDefault="00A97211" w:rsidP="005F1A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10151">
        <w:rPr>
          <w:rFonts w:ascii="Times New Roman" w:hAnsi="Times New Roman" w:cs="Times New Roman"/>
          <w:bCs/>
        </w:rPr>
        <w:t>То есть, правительство Москвы,</w:t>
      </w:r>
      <w:r w:rsidRPr="00B10151">
        <w:rPr>
          <w:rFonts w:ascii="Times New Roman" w:hAnsi="Times New Roman" w:cs="Times New Roman"/>
          <w:b/>
        </w:rPr>
        <w:t xml:space="preserve"> предлагает отнять </w:t>
      </w:r>
      <w:r w:rsidRPr="00B10151">
        <w:rPr>
          <w:rFonts w:ascii="Times New Roman" w:hAnsi="Times New Roman" w:cs="Times New Roman"/>
          <w:bCs/>
        </w:rPr>
        <w:t>у героев Чернобыльцев, инвалидов Чернобыля, ветеранов Вооруженных Сил и правоохранительных органов, а также членов их семей зарегистрированные в ЕГРН и отстроенные за их личный счет гаражные помещения</w:t>
      </w:r>
      <w:r w:rsidRPr="00B10151">
        <w:rPr>
          <w:rFonts w:ascii="Times New Roman" w:hAnsi="Times New Roman" w:cs="Times New Roman"/>
          <w:b/>
        </w:rPr>
        <w:t xml:space="preserve">, с целью отдать их бизнесу для создания других гаражей. </w:t>
      </w:r>
      <w:r w:rsidRPr="00B10151">
        <w:rPr>
          <w:rFonts w:ascii="Times New Roman" w:hAnsi="Times New Roman" w:cs="Times New Roman"/>
          <w:bCs/>
        </w:rPr>
        <w:t xml:space="preserve">Данное предложение звучит как </w:t>
      </w:r>
      <w:r w:rsidRPr="00B10151">
        <w:rPr>
          <w:rFonts w:ascii="Times New Roman" w:hAnsi="Times New Roman" w:cs="Times New Roman"/>
          <w:bCs/>
          <w:u w:val="single"/>
        </w:rPr>
        <w:t>издевательство и кощунство перед памятью ликвидаторов аварии на Чернобыльской АЭС</w:t>
      </w:r>
      <w:r w:rsidRPr="00B10151">
        <w:rPr>
          <w:rFonts w:ascii="Times New Roman" w:hAnsi="Times New Roman" w:cs="Times New Roman"/>
          <w:bCs/>
        </w:rPr>
        <w:t xml:space="preserve">. </w:t>
      </w:r>
    </w:p>
    <w:p w14:paraId="03257175" w14:textId="77777777" w:rsidR="00A97211" w:rsidRPr="00B10151" w:rsidRDefault="00A97211" w:rsidP="005F1AA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E7E59C3" w14:textId="77777777" w:rsidR="00A97211" w:rsidRPr="00B10151" w:rsidRDefault="00A97211" w:rsidP="005F1AA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0151">
        <w:rPr>
          <w:rFonts w:ascii="Times New Roman" w:hAnsi="Times New Roman" w:cs="Times New Roman"/>
          <w:bCs/>
        </w:rPr>
        <w:t xml:space="preserve">           </w:t>
      </w:r>
      <w:r w:rsidRPr="00B10151">
        <w:rPr>
          <w:rFonts w:ascii="Times New Roman" w:hAnsi="Times New Roman" w:cs="Times New Roman"/>
          <w:bCs/>
          <w:lang w:val="en-US"/>
        </w:rPr>
        <w:t>III</w:t>
      </w:r>
      <w:r w:rsidRPr="00B10151">
        <w:rPr>
          <w:rFonts w:ascii="Times New Roman" w:hAnsi="Times New Roman" w:cs="Times New Roman"/>
          <w:bCs/>
        </w:rPr>
        <w:t>.  Градостроительный кодекс</w:t>
      </w:r>
      <w:r w:rsidRPr="00B10151">
        <w:rPr>
          <w:rFonts w:ascii="Times New Roman" w:hAnsi="Times New Roman" w:cs="Times New Roman"/>
        </w:rPr>
        <w:t xml:space="preserve"> </w:t>
      </w:r>
      <w:r w:rsidRPr="00B10151">
        <w:rPr>
          <w:rFonts w:ascii="Times New Roman" w:hAnsi="Times New Roman" w:cs="Times New Roman"/>
          <w:bCs/>
        </w:rPr>
        <w:t>РФ не регулирует напрямую процедуру изъятия земли, в соответствии со статьей 49 ЗК РФ, но создает для нее правовую основу, в</w:t>
      </w:r>
      <w:r w:rsidRPr="00B10151">
        <w:rPr>
          <w:rFonts w:ascii="Times New Roman" w:hAnsi="Times New Roman" w:cs="Times New Roman"/>
        </w:rPr>
        <w:t xml:space="preserve"> соответствии с </w:t>
      </w:r>
      <w:hyperlink r:id="rId8" w:history="1">
        <w:r w:rsidRPr="00B10151">
          <w:rPr>
            <w:rFonts w:ascii="Times New Roman" w:hAnsi="Times New Roman" w:cs="Times New Roman"/>
          </w:rPr>
          <w:t>ч.4</w:t>
        </w:r>
      </w:hyperlink>
      <w:r w:rsidRPr="00B10151">
        <w:rPr>
          <w:rFonts w:ascii="Times New Roman" w:hAnsi="Times New Roman" w:cs="Times New Roman"/>
        </w:rPr>
        <w:t xml:space="preserve"> ст.65</w:t>
      </w:r>
      <w:r w:rsidRPr="00B101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10151">
        <w:rPr>
          <w:rFonts w:ascii="Times New Roman" w:hAnsi="Times New Roman" w:cs="Times New Roman"/>
        </w:rPr>
        <w:t>ГрК</w:t>
      </w:r>
      <w:proofErr w:type="spellEnd"/>
      <w:r w:rsidRPr="00B10151">
        <w:rPr>
          <w:rFonts w:ascii="Times New Roman" w:hAnsi="Times New Roman" w:cs="Times New Roman"/>
        </w:rPr>
        <w:t xml:space="preserve"> РФ, </w:t>
      </w:r>
      <w:r w:rsidRPr="00B10151">
        <w:rPr>
          <w:rFonts w:ascii="Times New Roman" w:hAnsi="Times New Roman" w:cs="Times New Roman"/>
          <w:color w:val="000000"/>
          <w:shd w:val="clear" w:color="auto" w:fill="FFFFFF"/>
        </w:rPr>
        <w:t>комплексное развитие территории нежилой застройки осуществляется в отношении застроенной территории, в границах которой расположены земельные участки:</w:t>
      </w:r>
    </w:p>
    <w:p w14:paraId="604679E3" w14:textId="77777777" w:rsidR="00A97211" w:rsidRPr="00F1345D" w:rsidRDefault="00A97211" w:rsidP="005F1AA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10151">
        <w:rPr>
          <w:rFonts w:ascii="Times New Roman" w:hAnsi="Times New Roman" w:cs="Times New Roman"/>
          <w:color w:val="000000"/>
          <w:shd w:val="clear" w:color="auto" w:fill="FFFFFF"/>
        </w:rPr>
        <w:t xml:space="preserve">на которых расположены объекты капитального строительства (за исключением многоквартирных домов), </w:t>
      </w:r>
      <w:r w:rsidRPr="00F1345D">
        <w:rPr>
          <w:rFonts w:ascii="Times New Roman" w:hAnsi="Times New Roman" w:cs="Times New Roman"/>
          <w:color w:val="000000"/>
          <w:shd w:val="clear" w:color="auto" w:fill="FFFFFF"/>
        </w:rPr>
        <w:t>признанные</w:t>
      </w:r>
      <w:r w:rsidRPr="00F1345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B10151">
        <w:rPr>
          <w:rFonts w:ascii="Times New Roman" w:hAnsi="Times New Roman" w:cs="Times New Roman"/>
          <w:color w:val="000000"/>
          <w:shd w:val="clear" w:color="auto" w:fill="FFFFFF"/>
        </w:rPr>
        <w:t xml:space="preserve">в установленном Правительством Российской Федерации </w:t>
      </w:r>
      <w:r w:rsidRPr="00F1345D">
        <w:rPr>
          <w:rFonts w:ascii="Times New Roman" w:hAnsi="Times New Roman" w:cs="Times New Roman"/>
          <w:color w:val="000000"/>
          <w:shd w:val="clear" w:color="auto" w:fill="FFFFFF"/>
        </w:rPr>
        <w:t>порядке</w:t>
      </w:r>
      <w:r w:rsidRPr="00F1345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аварийными и подлежащими сносу или реконструкции;</w:t>
      </w:r>
      <w:r w:rsidRPr="00F1345D">
        <w:rPr>
          <w:rFonts w:ascii="Times New Roman" w:hAnsi="Times New Roman" w:cs="Times New Roman"/>
          <w:b/>
          <w:bCs/>
        </w:rPr>
        <w:t xml:space="preserve"> </w:t>
      </w:r>
    </w:p>
    <w:p w14:paraId="0ABEE777" w14:textId="77777777" w:rsidR="00A97211" w:rsidRPr="00B10151" w:rsidRDefault="00A97211" w:rsidP="005F1AA2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0151">
        <w:rPr>
          <w:rFonts w:ascii="Times New Roman" w:hAnsi="Times New Roman" w:cs="Times New Roman"/>
        </w:rPr>
        <w:t xml:space="preserve">на которых расположены объекты капитального строительства, за исключением многоквартирных домов, </w:t>
      </w:r>
      <w:r w:rsidRPr="00F1345D">
        <w:rPr>
          <w:rFonts w:ascii="Times New Roman" w:hAnsi="Times New Roman" w:cs="Times New Roman"/>
          <w:b/>
          <w:bCs/>
        </w:rPr>
        <w:t>снос и реконструкция которых планируется</w:t>
      </w:r>
      <w:r w:rsidRPr="00B10151">
        <w:rPr>
          <w:rFonts w:ascii="Times New Roman" w:hAnsi="Times New Roman" w:cs="Times New Roman"/>
        </w:rPr>
        <w:t xml:space="preserve"> </w:t>
      </w:r>
      <w:r w:rsidRPr="00B10151">
        <w:rPr>
          <w:rFonts w:ascii="Times New Roman" w:hAnsi="Times New Roman" w:cs="Times New Roman"/>
          <w:b/>
          <w:bCs/>
        </w:rPr>
        <w:t>на основании адресной программы</w:t>
      </w:r>
      <w:r w:rsidRPr="00B10151">
        <w:rPr>
          <w:rFonts w:ascii="Times New Roman" w:hAnsi="Times New Roman" w:cs="Times New Roman"/>
        </w:rPr>
        <w:t>, утверждаемой высшим органом исполнительной власти субъекта Российской Федерации.</w:t>
      </w:r>
    </w:p>
    <w:p w14:paraId="58C26638" w14:textId="77777777" w:rsidR="00A97211" w:rsidRPr="00B10151" w:rsidRDefault="00A97211" w:rsidP="005F1AA2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10151">
        <w:rPr>
          <w:rFonts w:ascii="Times New Roman" w:hAnsi="Times New Roman" w:cs="Times New Roman"/>
          <w:color w:val="000000"/>
          <w:shd w:val="clear" w:color="auto" w:fill="FFFFFF"/>
        </w:rPr>
        <w:t xml:space="preserve">виды разрешенного использования которых и (или) виды разрешенного использования и характеристики расположенных на них объектов капитального строительства </w:t>
      </w:r>
      <w:r w:rsidRPr="00F1345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не соответствуют видам разрешенного использования земельных участков и объектов капитального строительства</w:t>
      </w:r>
      <w:r w:rsidRPr="00B10151">
        <w:rPr>
          <w:rFonts w:ascii="Times New Roman" w:hAnsi="Times New Roman" w:cs="Times New Roman"/>
          <w:color w:val="000000"/>
          <w:shd w:val="clear" w:color="auto" w:fill="FFFFFF"/>
        </w:rPr>
        <w:t xml:space="preserve"> и предельным параметрам строительства, реконструкции объектов капитального строительства, установленным правилами землепользования и застройки;</w:t>
      </w:r>
      <w:r w:rsidRPr="00B10151">
        <w:rPr>
          <w:rFonts w:ascii="Times New Roman" w:hAnsi="Times New Roman" w:cs="Times New Roman"/>
        </w:rPr>
        <w:t xml:space="preserve"> </w:t>
      </w:r>
    </w:p>
    <w:p w14:paraId="34D84FB5" w14:textId="77777777" w:rsidR="00A97211" w:rsidRPr="00B10151" w:rsidRDefault="00A97211" w:rsidP="005F1AA2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10151">
        <w:rPr>
          <w:rFonts w:ascii="Times New Roman" w:hAnsi="Times New Roman" w:cs="Times New Roman"/>
          <w:color w:val="000000"/>
          <w:shd w:val="clear" w:color="auto" w:fill="FFFFFF"/>
        </w:rPr>
        <w:t xml:space="preserve">на которых расположены объекты капитального строительства, являющиеся в соответствии с гражданским законодательством </w:t>
      </w:r>
      <w:r w:rsidRPr="00F1345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самовольными постройками.</w:t>
      </w:r>
      <w:r w:rsidRPr="00B10151">
        <w:rPr>
          <w:rFonts w:ascii="Times New Roman" w:hAnsi="Times New Roman" w:cs="Times New Roman"/>
        </w:rPr>
        <w:t xml:space="preserve"> </w:t>
      </w:r>
    </w:p>
    <w:p w14:paraId="697692AA" w14:textId="77777777" w:rsidR="00A97211" w:rsidRPr="00B10151" w:rsidRDefault="00A97211" w:rsidP="005F1A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4E581A4" w14:textId="77777777" w:rsidR="00A97211" w:rsidRPr="00B10151" w:rsidRDefault="00A97211" w:rsidP="005F1AA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10151">
        <w:rPr>
          <w:rFonts w:ascii="Times New Roman" w:hAnsi="Times New Roman" w:cs="Times New Roman"/>
          <w:b/>
        </w:rPr>
        <w:t xml:space="preserve">         </w:t>
      </w:r>
      <w:r w:rsidRPr="00B10151">
        <w:rPr>
          <w:rFonts w:ascii="Times New Roman" w:hAnsi="Times New Roman" w:cs="Times New Roman"/>
          <w:b/>
          <w:bCs/>
        </w:rPr>
        <w:t>Внесенный в проект решения о КРТ снос АСК «Электрон» не подпадает ни под один из критериев комплексного освоения и развития территорий нежилой застройки, предусмотренных вышеназванной статьей (п.4 ст.65) Градостроительного кодекса Российской Федерации.</w:t>
      </w:r>
    </w:p>
    <w:p w14:paraId="6BD8A8B4" w14:textId="77777777" w:rsidR="00A97211" w:rsidRPr="00B10151" w:rsidRDefault="00A97211" w:rsidP="005F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11E294" w14:textId="77777777" w:rsidR="00676FAB" w:rsidRPr="00676FAB" w:rsidRDefault="00A97211" w:rsidP="00676F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676FAB">
        <w:rPr>
          <w:rFonts w:ascii="Times New Roman" w:hAnsi="Times New Roman" w:cs="Times New Roman"/>
          <w:bCs/>
          <w:lang w:val="en-US"/>
        </w:rPr>
        <w:t>IV</w:t>
      </w:r>
      <w:r w:rsidRPr="00676FAB">
        <w:rPr>
          <w:rFonts w:ascii="Times New Roman" w:hAnsi="Times New Roman" w:cs="Times New Roman"/>
          <w:bCs/>
        </w:rPr>
        <w:t xml:space="preserve">.  Предложенный Правительством Москвы вышеназванный проект решения о КРТ, противоречит градостроительным нормативам развития города Москвы по </w:t>
      </w:r>
      <w:r w:rsidRPr="00676FAB">
        <w:rPr>
          <w:rFonts w:ascii="Times New Roman" w:hAnsi="Times New Roman" w:cs="Times New Roman"/>
          <w:bCs/>
        </w:rPr>
        <w:lastRenderedPageBreak/>
        <w:t xml:space="preserve">обеспечению жителей района парковочными местами, согласно </w:t>
      </w:r>
      <w:r w:rsidR="00676FAB" w:rsidRPr="00676FAB">
        <w:rPr>
          <w:rFonts w:ascii="Times New Roman" w:hAnsi="Times New Roman" w:cs="Times New Roman"/>
          <w:bCs/>
        </w:rPr>
        <w:t>н</w:t>
      </w:r>
      <w:r w:rsidRPr="00676FAB">
        <w:rPr>
          <w:rFonts w:ascii="Times New Roman" w:hAnsi="Times New Roman" w:cs="Times New Roman"/>
          <w:bCs/>
          <w:color w:val="000000"/>
        </w:rPr>
        <w:t>ормам закона г. Москвы от 05.05.2010 № 17 (ред. от 27.12.2017г.) "О Генеральном плане города Москвы"</w:t>
      </w:r>
      <w:r w:rsidR="00676FAB" w:rsidRPr="00676FAB">
        <w:rPr>
          <w:rFonts w:ascii="Times New Roman" w:hAnsi="Times New Roman" w:cs="Times New Roman"/>
          <w:bCs/>
          <w:color w:val="000000"/>
        </w:rPr>
        <w:t>.</w:t>
      </w:r>
    </w:p>
    <w:p w14:paraId="1503AB96" w14:textId="77777777" w:rsidR="00676FAB" w:rsidRPr="00676FAB" w:rsidRDefault="00676FAB" w:rsidP="00676F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B90A333" w14:textId="77777777" w:rsidR="00676FAB" w:rsidRDefault="00676FAB" w:rsidP="00676FA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FC270D" w14:textId="77777777" w:rsidR="00A97211" w:rsidRPr="004514D2" w:rsidRDefault="00A97211" w:rsidP="005F1A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4514D2">
        <w:rPr>
          <w:rFonts w:ascii="Times New Roman" w:hAnsi="Times New Roman" w:cs="Times New Roman"/>
          <w:b/>
          <w:bCs/>
          <w:color w:val="000000"/>
          <w:lang w:val="en-US"/>
        </w:rPr>
        <w:t>V</w:t>
      </w:r>
      <w:r w:rsidRPr="004514D2">
        <w:rPr>
          <w:rFonts w:ascii="Times New Roman" w:hAnsi="Times New Roman" w:cs="Times New Roman"/>
          <w:b/>
          <w:bCs/>
          <w:color w:val="000000"/>
        </w:rPr>
        <w:t>. Кроме вышеперечисленных правовых оснований не сносить АСК «Электрон» имеются и социально значимые, политические цели и задачи.</w:t>
      </w:r>
    </w:p>
    <w:p w14:paraId="2472F311" w14:textId="77777777" w:rsidR="00A97211" w:rsidRPr="00B10151" w:rsidRDefault="00A97211" w:rsidP="005F1A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151">
        <w:rPr>
          <w:rFonts w:ascii="Times New Roman" w:hAnsi="Times New Roman" w:cs="Times New Roman"/>
          <w:b/>
        </w:rPr>
        <w:t xml:space="preserve">26 апреля 1997 года, в годовщину аварии на Чернобыльской атомной электростанции, именно напротив нашего АСК, на улице Шолохова д. 6, был установлен Обелиск «Чернобыльцам — жителям района Ново-Переделкино </w:t>
      </w:r>
      <w:bookmarkStart w:id="7" w:name="_Hlk210902283"/>
      <w:r w:rsidRPr="00B10151">
        <w:rPr>
          <w:rFonts w:ascii="Times New Roman" w:hAnsi="Times New Roman" w:cs="Times New Roman"/>
          <w:b/>
        </w:rPr>
        <w:t>участникам ликвидации последствий аварии ЧАЭС</w:t>
      </w:r>
      <w:bookmarkEnd w:id="7"/>
      <w:r w:rsidRPr="00B10151">
        <w:rPr>
          <w:rFonts w:ascii="Times New Roman" w:hAnsi="Times New Roman" w:cs="Times New Roman"/>
          <w:b/>
        </w:rPr>
        <w:t xml:space="preserve">». </w:t>
      </w:r>
      <w:r w:rsidRPr="00B10151">
        <w:rPr>
          <w:rFonts w:ascii="Times New Roman" w:hAnsi="Times New Roman" w:cs="Times New Roman"/>
          <w:bCs/>
        </w:rPr>
        <w:t xml:space="preserve">Сейчас на этом месте разбит </w:t>
      </w:r>
      <w:bookmarkStart w:id="8" w:name="_Hlk210937212"/>
      <w:r w:rsidRPr="00B10151">
        <w:rPr>
          <w:rFonts w:ascii="Times New Roman" w:hAnsi="Times New Roman" w:cs="Times New Roman"/>
          <w:b/>
        </w:rPr>
        <w:t>сквер Героев-Чернобыльцев</w:t>
      </w:r>
      <w:bookmarkEnd w:id="8"/>
      <w:r w:rsidRPr="00B10151">
        <w:rPr>
          <w:rFonts w:ascii="Times New Roman" w:hAnsi="Times New Roman" w:cs="Times New Roman"/>
          <w:bCs/>
        </w:rPr>
        <w:t xml:space="preserve">, где </w:t>
      </w:r>
      <w:r w:rsidRPr="00B10151">
        <w:rPr>
          <w:rFonts w:ascii="Times New Roman" w:hAnsi="Times New Roman" w:cs="Times New Roman"/>
          <w:shd w:val="clear" w:color="auto" w:fill="FFFFFF"/>
        </w:rPr>
        <w:t>регулярно проводятся официальные мероприятия, посвященные памяти погибших и пострадавших в результате Чернобыльской катастрофы, с участием школьников, кадетов и ветеранов-членов АСК «Электрон»</w:t>
      </w:r>
      <w:r w:rsidRPr="00B10151">
        <w:rPr>
          <w:rFonts w:ascii="Times New Roman" w:hAnsi="Times New Roman" w:cs="Times New Roman"/>
        </w:rPr>
        <w:t xml:space="preserve">. </w:t>
      </w:r>
    </w:p>
    <w:p w14:paraId="68E3A8BE" w14:textId="77777777" w:rsidR="00A97211" w:rsidRPr="00B10151" w:rsidRDefault="00A97211" w:rsidP="005F1A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151">
        <w:rPr>
          <w:rFonts w:ascii="Times New Roman" w:hAnsi="Times New Roman" w:cs="Times New Roman"/>
        </w:rPr>
        <w:t xml:space="preserve"> У нас вызвало полное недоумение предложение Департамента градостроительной политики Москвы снести АСК «Электрон», именно в то время, когда вся государственная политика строится на обращении к памяти героев нашей страны, почитания их подвигов. Также для нас является загадкой, почему правительству г. Москвы понадобилась именно территория, на которой расположен АСК «Электрон», когда вокруг много неосвоенных и неблагоустроенных территорий.</w:t>
      </w:r>
    </w:p>
    <w:p w14:paraId="00CD6B80" w14:textId="77777777" w:rsidR="00A97211" w:rsidRPr="00B10151" w:rsidRDefault="00A97211" w:rsidP="005F1A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ADCF841" w14:textId="648FFDEB" w:rsidR="00A97211" w:rsidRDefault="00D47835" w:rsidP="00D47835">
      <w:pPr>
        <w:pStyle w:val="Default"/>
        <w:jc w:val="both"/>
      </w:pPr>
      <w:r>
        <w:t xml:space="preserve">            </w:t>
      </w:r>
      <w:r w:rsidR="004514D2">
        <w:t xml:space="preserve">Мы считаем, что довольно полно изложили в своем обращении </w:t>
      </w:r>
      <w:r w:rsidR="00D57405">
        <w:t>выявленные правовые несоответствия</w:t>
      </w:r>
      <w:r w:rsidR="004514D2">
        <w:t xml:space="preserve"> </w:t>
      </w:r>
      <w:r>
        <w:t>изданного</w:t>
      </w:r>
      <w:r w:rsidR="004514D2">
        <w:t xml:space="preserve"> </w:t>
      </w:r>
      <w:r w:rsidR="00626FB0">
        <w:rPr>
          <w:color w:val="auto"/>
        </w:rPr>
        <w:t>Правительством Москвы</w:t>
      </w:r>
      <w:r>
        <w:rPr>
          <w:color w:val="auto"/>
        </w:rPr>
        <w:t xml:space="preserve">, спорного </w:t>
      </w:r>
      <w:r>
        <w:rPr>
          <w:rFonts w:eastAsiaTheme="minorHAnsi"/>
          <w:lang w:eastAsia="en-US"/>
        </w:rPr>
        <w:t>подзаконного акта, «</w:t>
      </w:r>
      <w:r>
        <w:rPr>
          <w:b/>
          <w:bCs/>
          <w:color w:val="auto"/>
        </w:rPr>
        <w:t>П</w:t>
      </w:r>
      <w:r w:rsidRPr="00127773">
        <w:rPr>
          <w:b/>
          <w:bCs/>
          <w:color w:val="auto"/>
        </w:rPr>
        <w:t>роекта решения о комплексном развитии территории нежилой застройки города Москвы</w:t>
      </w:r>
      <w:r w:rsidRPr="003D75D3">
        <w:rPr>
          <w:b/>
          <w:bCs/>
          <w:color w:val="auto"/>
        </w:rPr>
        <w:t>, расположенной по адресу: г. Москва, вблизи д. Орлово, районы Ново-Переделкино и Солнцево (ЗАО)</w:t>
      </w:r>
      <w:r>
        <w:rPr>
          <w:b/>
          <w:bCs/>
          <w:color w:val="auto"/>
        </w:rPr>
        <w:t xml:space="preserve">» </w:t>
      </w:r>
      <w:r>
        <w:t>действующему законодательству Российской Федерации</w:t>
      </w:r>
      <w:r w:rsidR="00626FB0">
        <w:t>.</w:t>
      </w:r>
    </w:p>
    <w:p w14:paraId="679431C2" w14:textId="3B45CAD9" w:rsidR="001E2A03" w:rsidRDefault="001E2A03" w:rsidP="00D47835">
      <w:pPr>
        <w:pStyle w:val="Default"/>
        <w:jc w:val="both"/>
      </w:pPr>
    </w:p>
    <w:p w14:paraId="7F83CBD5" w14:textId="77777777" w:rsidR="001E2A03" w:rsidRPr="00626FB0" w:rsidRDefault="001E2A03" w:rsidP="00D47835">
      <w:pPr>
        <w:pStyle w:val="Default"/>
        <w:jc w:val="both"/>
      </w:pPr>
    </w:p>
    <w:p w14:paraId="2566B32A" w14:textId="78CF2BEE" w:rsidR="00AC4BC9" w:rsidRDefault="001E2A03" w:rsidP="00626F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26FB0" w:rsidRPr="00626FB0">
        <w:rPr>
          <w:rFonts w:ascii="Times New Roman" w:hAnsi="Times New Roman" w:cs="Times New Roman"/>
        </w:rPr>
        <w:t xml:space="preserve">Обращение подписано участниками инициативной группы, созданной решением общего собрания собственников гаражей-боксов АСК «Электрон» от 21.09.2025г., расположенного по адресу: г. Москва, ул. Шолохова, владение 1. </w:t>
      </w:r>
    </w:p>
    <w:p w14:paraId="0F51E25C" w14:textId="4532FBDC" w:rsidR="00626FB0" w:rsidRPr="00626FB0" w:rsidRDefault="001E2A03" w:rsidP="00626F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AC4BC9">
        <w:rPr>
          <w:rFonts w:ascii="Times New Roman" w:hAnsi="Times New Roman" w:cs="Times New Roman"/>
        </w:rPr>
        <w:t xml:space="preserve">Ответ на обращение просим отправить на имя </w:t>
      </w:r>
      <w:r w:rsidR="00D57405">
        <w:rPr>
          <w:rFonts w:ascii="Times New Roman" w:hAnsi="Times New Roman" w:cs="Times New Roman"/>
        </w:rPr>
        <w:t>Лебедева Вадима Николаевича</w:t>
      </w:r>
      <w:r w:rsidR="00AC4BC9">
        <w:rPr>
          <w:rFonts w:ascii="Times New Roman" w:hAnsi="Times New Roman" w:cs="Times New Roman"/>
        </w:rPr>
        <w:t>, 119634, г.</w:t>
      </w:r>
      <w:r w:rsidR="00FD4641">
        <w:rPr>
          <w:rFonts w:ascii="Times New Roman" w:hAnsi="Times New Roman" w:cs="Times New Roman"/>
        </w:rPr>
        <w:t xml:space="preserve"> </w:t>
      </w:r>
      <w:r w:rsidR="00AC4BC9">
        <w:rPr>
          <w:rFonts w:ascii="Times New Roman" w:hAnsi="Times New Roman" w:cs="Times New Roman"/>
        </w:rPr>
        <w:t xml:space="preserve">Москва, ул. </w:t>
      </w:r>
      <w:proofErr w:type="spellStart"/>
      <w:r w:rsidR="00D57405">
        <w:rPr>
          <w:rFonts w:ascii="Times New Roman" w:hAnsi="Times New Roman" w:cs="Times New Roman"/>
        </w:rPr>
        <w:t>Лукинская</w:t>
      </w:r>
      <w:proofErr w:type="spellEnd"/>
      <w:r w:rsidR="00D57405">
        <w:rPr>
          <w:rFonts w:ascii="Times New Roman" w:hAnsi="Times New Roman" w:cs="Times New Roman"/>
        </w:rPr>
        <w:t>, д.14, кв.16, телефон</w:t>
      </w:r>
      <w:r w:rsidR="00B129C0">
        <w:rPr>
          <w:rFonts w:ascii="Times New Roman" w:hAnsi="Times New Roman" w:cs="Times New Roman"/>
        </w:rPr>
        <w:t xml:space="preserve">: +7(926)524-99-44, </w:t>
      </w:r>
      <w:r w:rsidR="00FD4641">
        <w:rPr>
          <w:rFonts w:ascii="Times New Roman" w:hAnsi="Times New Roman" w:cs="Times New Roman"/>
        </w:rPr>
        <w:t xml:space="preserve">электронная почта: </w:t>
      </w:r>
      <w:r w:rsidR="00FD4641" w:rsidRPr="00FD4641">
        <w:rPr>
          <w:rFonts w:ascii="Times New Roman" w:hAnsi="Times New Roman" w:cs="Times New Roman"/>
        </w:rPr>
        <w:t>vadimleblev@yandex.ru</w:t>
      </w:r>
    </w:p>
    <w:tbl>
      <w:tblPr>
        <w:tblW w:w="9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3319"/>
      </w:tblGrid>
      <w:tr w:rsidR="00626FB0" w:rsidRPr="00626FB0" w14:paraId="746C8781" w14:textId="77777777" w:rsidTr="000933AA">
        <w:tc>
          <w:tcPr>
            <w:tcW w:w="5807" w:type="dxa"/>
          </w:tcPr>
          <w:p w14:paraId="53659420" w14:textId="77777777" w:rsidR="00626FB0" w:rsidRPr="00626FB0" w:rsidRDefault="00626FB0" w:rsidP="000933AA">
            <w:pPr>
              <w:jc w:val="center"/>
              <w:rPr>
                <w:rFonts w:ascii="Times New Roman" w:hAnsi="Times New Roman" w:cs="Times New Roman"/>
              </w:rPr>
            </w:pPr>
            <w:r w:rsidRPr="00626FB0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3319" w:type="dxa"/>
          </w:tcPr>
          <w:p w14:paraId="7AF06C02" w14:textId="77777777" w:rsidR="00626FB0" w:rsidRPr="00626FB0" w:rsidRDefault="00626FB0" w:rsidP="000933AA">
            <w:pPr>
              <w:jc w:val="center"/>
              <w:rPr>
                <w:rFonts w:ascii="Times New Roman" w:hAnsi="Times New Roman" w:cs="Times New Roman"/>
              </w:rPr>
            </w:pPr>
            <w:r w:rsidRPr="00626FB0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626FB0" w:rsidRPr="00626FB0" w14:paraId="2CC8C445" w14:textId="77777777" w:rsidTr="00732F54">
        <w:trPr>
          <w:trHeight w:val="450"/>
        </w:trPr>
        <w:tc>
          <w:tcPr>
            <w:tcW w:w="5807" w:type="dxa"/>
          </w:tcPr>
          <w:p w14:paraId="02974698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  <w:proofErr w:type="spellStart"/>
            <w:r w:rsidRPr="00626FB0">
              <w:rPr>
                <w:rFonts w:ascii="Times New Roman" w:hAnsi="Times New Roman" w:cs="Times New Roman"/>
              </w:rPr>
              <w:t>Демочкин</w:t>
            </w:r>
            <w:proofErr w:type="spellEnd"/>
            <w:r w:rsidRPr="00626FB0">
              <w:rPr>
                <w:rFonts w:ascii="Times New Roman" w:hAnsi="Times New Roman" w:cs="Times New Roman"/>
              </w:rPr>
              <w:t xml:space="preserve"> Алексей Дмитриевич</w:t>
            </w:r>
          </w:p>
        </w:tc>
        <w:tc>
          <w:tcPr>
            <w:tcW w:w="3319" w:type="dxa"/>
          </w:tcPr>
          <w:p w14:paraId="007BE9E6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</w:p>
        </w:tc>
      </w:tr>
      <w:tr w:rsidR="00626FB0" w:rsidRPr="00626FB0" w14:paraId="1F3D2B9E" w14:textId="77777777" w:rsidTr="00732F54">
        <w:trPr>
          <w:trHeight w:val="386"/>
        </w:trPr>
        <w:tc>
          <w:tcPr>
            <w:tcW w:w="5807" w:type="dxa"/>
          </w:tcPr>
          <w:p w14:paraId="2D1E5FE1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  <w:r w:rsidRPr="00626FB0">
              <w:rPr>
                <w:rFonts w:ascii="Times New Roman" w:hAnsi="Times New Roman" w:cs="Times New Roman"/>
              </w:rPr>
              <w:t>Кожухов Владимир Иванович</w:t>
            </w:r>
          </w:p>
        </w:tc>
        <w:tc>
          <w:tcPr>
            <w:tcW w:w="3319" w:type="dxa"/>
          </w:tcPr>
          <w:p w14:paraId="0151191D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</w:p>
        </w:tc>
      </w:tr>
      <w:tr w:rsidR="00626FB0" w:rsidRPr="00626FB0" w14:paraId="2209C980" w14:textId="77777777" w:rsidTr="00732F54">
        <w:trPr>
          <w:trHeight w:val="323"/>
        </w:trPr>
        <w:tc>
          <w:tcPr>
            <w:tcW w:w="5807" w:type="dxa"/>
          </w:tcPr>
          <w:p w14:paraId="08BEFF78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  <w:r w:rsidRPr="00626FB0">
              <w:rPr>
                <w:rFonts w:ascii="Times New Roman" w:hAnsi="Times New Roman" w:cs="Times New Roman"/>
              </w:rPr>
              <w:t>Лебедев Вадим Николаевич</w:t>
            </w:r>
          </w:p>
        </w:tc>
        <w:tc>
          <w:tcPr>
            <w:tcW w:w="3319" w:type="dxa"/>
          </w:tcPr>
          <w:p w14:paraId="225B4243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</w:p>
        </w:tc>
      </w:tr>
      <w:tr w:rsidR="00626FB0" w:rsidRPr="00626FB0" w14:paraId="6F960A9B" w14:textId="77777777" w:rsidTr="00732F54">
        <w:trPr>
          <w:trHeight w:val="401"/>
        </w:trPr>
        <w:tc>
          <w:tcPr>
            <w:tcW w:w="5807" w:type="dxa"/>
          </w:tcPr>
          <w:p w14:paraId="6C840013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  <w:r w:rsidRPr="00626FB0">
              <w:rPr>
                <w:rFonts w:ascii="Times New Roman" w:hAnsi="Times New Roman" w:cs="Times New Roman"/>
              </w:rPr>
              <w:t>Павлов Юрий Яковлевич</w:t>
            </w:r>
          </w:p>
        </w:tc>
        <w:tc>
          <w:tcPr>
            <w:tcW w:w="3319" w:type="dxa"/>
          </w:tcPr>
          <w:p w14:paraId="1F03CB2C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</w:p>
        </w:tc>
      </w:tr>
      <w:tr w:rsidR="00626FB0" w:rsidRPr="00626FB0" w14:paraId="6A22404F" w14:textId="77777777" w:rsidTr="00732F54">
        <w:trPr>
          <w:trHeight w:val="337"/>
        </w:trPr>
        <w:tc>
          <w:tcPr>
            <w:tcW w:w="5807" w:type="dxa"/>
          </w:tcPr>
          <w:p w14:paraId="6A21E247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  <w:r w:rsidRPr="00626FB0">
              <w:rPr>
                <w:rFonts w:ascii="Times New Roman" w:hAnsi="Times New Roman" w:cs="Times New Roman"/>
              </w:rPr>
              <w:t>Селезнев Игорь Владимирович</w:t>
            </w:r>
          </w:p>
        </w:tc>
        <w:tc>
          <w:tcPr>
            <w:tcW w:w="3319" w:type="dxa"/>
          </w:tcPr>
          <w:p w14:paraId="30F2B54E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</w:p>
        </w:tc>
      </w:tr>
      <w:tr w:rsidR="00626FB0" w:rsidRPr="00626FB0" w14:paraId="67716E13" w14:textId="77777777" w:rsidTr="00732F54">
        <w:trPr>
          <w:trHeight w:val="415"/>
        </w:trPr>
        <w:tc>
          <w:tcPr>
            <w:tcW w:w="5807" w:type="dxa"/>
          </w:tcPr>
          <w:p w14:paraId="3F0A01C6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  <w:r w:rsidRPr="00626FB0">
              <w:rPr>
                <w:rFonts w:ascii="Times New Roman" w:hAnsi="Times New Roman" w:cs="Times New Roman"/>
              </w:rPr>
              <w:t>Федоров Игорь Николаевич</w:t>
            </w:r>
          </w:p>
        </w:tc>
        <w:tc>
          <w:tcPr>
            <w:tcW w:w="3319" w:type="dxa"/>
          </w:tcPr>
          <w:p w14:paraId="7DF2D20E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</w:p>
        </w:tc>
      </w:tr>
      <w:tr w:rsidR="00626FB0" w:rsidRPr="00626FB0" w14:paraId="08278323" w14:textId="77777777" w:rsidTr="000933AA">
        <w:trPr>
          <w:trHeight w:val="566"/>
        </w:trPr>
        <w:tc>
          <w:tcPr>
            <w:tcW w:w="5807" w:type="dxa"/>
          </w:tcPr>
          <w:p w14:paraId="0598CD03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  <w:r w:rsidRPr="00626FB0">
              <w:rPr>
                <w:rFonts w:ascii="Times New Roman" w:hAnsi="Times New Roman" w:cs="Times New Roman"/>
              </w:rPr>
              <w:t>Чулков Василий Дорофеевич</w:t>
            </w:r>
          </w:p>
        </w:tc>
        <w:tc>
          <w:tcPr>
            <w:tcW w:w="3319" w:type="dxa"/>
          </w:tcPr>
          <w:p w14:paraId="51FD941A" w14:textId="77777777" w:rsidR="00626FB0" w:rsidRPr="00626FB0" w:rsidRDefault="00626FB0" w:rsidP="000933AA">
            <w:pPr>
              <w:rPr>
                <w:rFonts w:ascii="Times New Roman" w:hAnsi="Times New Roman" w:cs="Times New Roman"/>
              </w:rPr>
            </w:pPr>
          </w:p>
        </w:tc>
      </w:tr>
    </w:tbl>
    <w:p w14:paraId="6EDE9973" w14:textId="77777777" w:rsidR="00626FB0" w:rsidRDefault="00626FB0" w:rsidP="00626FB0">
      <w:pPr>
        <w:sectPr w:rsidR="00626FB0" w:rsidSect="00FD4641">
          <w:footerReference w:type="default" r:id="rId9"/>
          <w:pgSz w:w="11906" w:h="16838"/>
          <w:pgMar w:top="993" w:right="850" w:bottom="1134" w:left="1701" w:header="708" w:footer="708" w:gutter="0"/>
          <w:pgNumType w:start="1"/>
          <w:cols w:space="720"/>
        </w:sectPr>
      </w:pPr>
    </w:p>
    <w:p w14:paraId="35AD9E5B" w14:textId="77777777" w:rsidR="00732F54" w:rsidRPr="005F391F" w:rsidRDefault="00732F54" w:rsidP="00732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sectPr w:rsidR="00732F54" w:rsidRPr="005F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0500B" w14:textId="77777777" w:rsidR="002F5598" w:rsidRDefault="002F5598">
      <w:pPr>
        <w:spacing w:after="0" w:line="240" w:lineRule="auto"/>
      </w:pPr>
      <w:r>
        <w:separator/>
      </w:r>
    </w:p>
  </w:endnote>
  <w:endnote w:type="continuationSeparator" w:id="0">
    <w:p w14:paraId="12CEE4F7" w14:textId="77777777" w:rsidR="002F5598" w:rsidRDefault="002F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702748"/>
      <w:docPartObj>
        <w:docPartGallery w:val="Page Numbers (Bottom of Page)"/>
        <w:docPartUnique/>
      </w:docPartObj>
    </w:sdtPr>
    <w:sdtEndPr/>
    <w:sdtContent>
      <w:p w14:paraId="51D4FA66" w14:textId="2785211A" w:rsidR="00FD4641" w:rsidRDefault="00FD464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F54">
          <w:rPr>
            <w:noProof/>
          </w:rPr>
          <w:t>3</w:t>
        </w:r>
        <w:r>
          <w:fldChar w:fldCharType="end"/>
        </w:r>
      </w:p>
    </w:sdtContent>
  </w:sdt>
  <w:p w14:paraId="06CA0D82" w14:textId="41040231" w:rsidR="007C01E1" w:rsidRDefault="002F5598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58B34" w14:textId="77777777" w:rsidR="002F5598" w:rsidRDefault="002F5598">
      <w:pPr>
        <w:spacing w:after="0" w:line="240" w:lineRule="auto"/>
      </w:pPr>
      <w:r>
        <w:separator/>
      </w:r>
    </w:p>
  </w:footnote>
  <w:footnote w:type="continuationSeparator" w:id="0">
    <w:p w14:paraId="191CC9C0" w14:textId="77777777" w:rsidR="002F5598" w:rsidRDefault="002F5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2C7"/>
    <w:multiLevelType w:val="hybridMultilevel"/>
    <w:tmpl w:val="05EC901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53957C1"/>
    <w:multiLevelType w:val="hybridMultilevel"/>
    <w:tmpl w:val="8C8E994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176C4BDF"/>
    <w:multiLevelType w:val="hybridMultilevel"/>
    <w:tmpl w:val="08C48A5A"/>
    <w:lvl w:ilvl="0" w:tplc="B87E3A46">
      <w:start w:val="2"/>
      <w:numFmt w:val="bullet"/>
      <w:lvlText w:val="•"/>
      <w:lvlJc w:val="left"/>
      <w:pPr>
        <w:ind w:left="1129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">
    <w:nsid w:val="18F93CA2"/>
    <w:multiLevelType w:val="hybridMultilevel"/>
    <w:tmpl w:val="7608B096"/>
    <w:lvl w:ilvl="0" w:tplc="69381052">
      <w:start w:val="1"/>
      <w:numFmt w:val="decimal"/>
      <w:lvlText w:val="%1."/>
      <w:lvlJc w:val="left"/>
      <w:pPr>
        <w:ind w:left="114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>
    <w:nsid w:val="19896440"/>
    <w:multiLevelType w:val="hybridMultilevel"/>
    <w:tmpl w:val="175A2A18"/>
    <w:lvl w:ilvl="0" w:tplc="B87E3A46">
      <w:start w:val="4"/>
      <w:numFmt w:val="bullet"/>
      <w:lvlText w:val="•"/>
      <w:lvlJc w:val="left"/>
      <w:pPr>
        <w:ind w:left="1129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>
    <w:nsid w:val="39455B68"/>
    <w:multiLevelType w:val="hybridMultilevel"/>
    <w:tmpl w:val="D0700DF8"/>
    <w:lvl w:ilvl="0" w:tplc="B87E3A46">
      <w:start w:val="4"/>
      <w:numFmt w:val="bullet"/>
      <w:lvlText w:val="•"/>
      <w:lvlJc w:val="left"/>
      <w:pPr>
        <w:ind w:left="1211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6">
    <w:nsid w:val="413D0865"/>
    <w:multiLevelType w:val="hybridMultilevel"/>
    <w:tmpl w:val="80360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A70DAF"/>
    <w:multiLevelType w:val="hybridMultilevel"/>
    <w:tmpl w:val="F112C66E"/>
    <w:lvl w:ilvl="0" w:tplc="DDF47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234AE"/>
    <w:multiLevelType w:val="multilevel"/>
    <w:tmpl w:val="83FAA4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F03FA5"/>
    <w:multiLevelType w:val="hybridMultilevel"/>
    <w:tmpl w:val="46F23C68"/>
    <w:lvl w:ilvl="0" w:tplc="D0FE2972">
      <w:start w:val="1"/>
      <w:numFmt w:val="upperRoman"/>
      <w:lvlText w:val="%1."/>
      <w:lvlJc w:val="left"/>
      <w:pPr>
        <w:ind w:left="1200" w:hanging="720"/>
      </w:pPr>
      <w:rPr>
        <w:rFonts w:hint="default"/>
        <w:b w:val="0"/>
        <w:color w:val="2F3339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BA27F56"/>
    <w:multiLevelType w:val="hybridMultilevel"/>
    <w:tmpl w:val="910260F8"/>
    <w:lvl w:ilvl="0" w:tplc="B87E3A46">
      <w:start w:val="4"/>
      <w:numFmt w:val="bullet"/>
      <w:lvlText w:val="•"/>
      <w:lvlJc w:val="left"/>
      <w:pPr>
        <w:ind w:left="1838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785119"/>
    <w:multiLevelType w:val="hybridMultilevel"/>
    <w:tmpl w:val="1F88E572"/>
    <w:lvl w:ilvl="0" w:tplc="B87E3A46">
      <w:start w:val="4"/>
      <w:numFmt w:val="bullet"/>
      <w:lvlText w:val="•"/>
      <w:lvlJc w:val="left"/>
      <w:pPr>
        <w:ind w:left="1211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11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1F"/>
    <w:rsid w:val="000D1947"/>
    <w:rsid w:val="000E7537"/>
    <w:rsid w:val="0010398A"/>
    <w:rsid w:val="001E2A03"/>
    <w:rsid w:val="00265CC3"/>
    <w:rsid w:val="002F5598"/>
    <w:rsid w:val="004514D2"/>
    <w:rsid w:val="00451702"/>
    <w:rsid w:val="004D1479"/>
    <w:rsid w:val="004E59B4"/>
    <w:rsid w:val="00515BE8"/>
    <w:rsid w:val="0056445B"/>
    <w:rsid w:val="005F1AA2"/>
    <w:rsid w:val="005F391F"/>
    <w:rsid w:val="00626FB0"/>
    <w:rsid w:val="00645153"/>
    <w:rsid w:val="00676FAB"/>
    <w:rsid w:val="00732F54"/>
    <w:rsid w:val="00765FBE"/>
    <w:rsid w:val="008B4193"/>
    <w:rsid w:val="008F27D0"/>
    <w:rsid w:val="00902038"/>
    <w:rsid w:val="00906066"/>
    <w:rsid w:val="00A00A4C"/>
    <w:rsid w:val="00A6086E"/>
    <w:rsid w:val="00A97211"/>
    <w:rsid w:val="00AC4BC9"/>
    <w:rsid w:val="00B10151"/>
    <w:rsid w:val="00B129C0"/>
    <w:rsid w:val="00B719D7"/>
    <w:rsid w:val="00BD1A05"/>
    <w:rsid w:val="00BF3E6C"/>
    <w:rsid w:val="00D060DA"/>
    <w:rsid w:val="00D46894"/>
    <w:rsid w:val="00D47835"/>
    <w:rsid w:val="00D57405"/>
    <w:rsid w:val="00E47333"/>
    <w:rsid w:val="00F1345D"/>
    <w:rsid w:val="00F64C69"/>
    <w:rsid w:val="00FD4641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C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9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9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3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3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39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3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39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391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97211"/>
    <w:rPr>
      <w:color w:val="0000FF"/>
      <w:u w:val="single"/>
    </w:rPr>
  </w:style>
  <w:style w:type="character" w:customStyle="1" w:styleId="uv3um">
    <w:name w:val="uv3um"/>
    <w:basedOn w:val="a0"/>
    <w:rsid w:val="00A97211"/>
  </w:style>
  <w:style w:type="paragraph" w:customStyle="1" w:styleId="Default">
    <w:name w:val="Default"/>
    <w:rsid w:val="00A972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FD4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D4641"/>
  </w:style>
  <w:style w:type="paragraph" w:styleId="af">
    <w:name w:val="footer"/>
    <w:basedOn w:val="a"/>
    <w:link w:val="af0"/>
    <w:uiPriority w:val="99"/>
    <w:unhideWhenUsed/>
    <w:rsid w:val="00FD4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D4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9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9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3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3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39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3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39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391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97211"/>
    <w:rPr>
      <w:color w:val="0000FF"/>
      <w:u w:val="single"/>
    </w:rPr>
  </w:style>
  <w:style w:type="character" w:customStyle="1" w:styleId="uv3um">
    <w:name w:val="uv3um"/>
    <w:basedOn w:val="a0"/>
    <w:rsid w:val="00A97211"/>
  </w:style>
  <w:style w:type="paragraph" w:customStyle="1" w:styleId="Default">
    <w:name w:val="Default"/>
    <w:rsid w:val="00A972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FD4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D4641"/>
  </w:style>
  <w:style w:type="paragraph" w:styleId="af">
    <w:name w:val="footer"/>
    <w:basedOn w:val="a"/>
    <w:link w:val="af0"/>
    <w:uiPriority w:val="99"/>
    <w:unhideWhenUsed/>
    <w:rsid w:val="00FD4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D4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65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Бабанин</dc:creator>
  <cp:keywords/>
  <dc:description/>
  <cp:lastModifiedBy>Lisitsa-VN</cp:lastModifiedBy>
  <cp:revision>14</cp:revision>
  <dcterms:created xsi:type="dcterms:W3CDTF">2025-10-24T16:42:00Z</dcterms:created>
  <dcterms:modified xsi:type="dcterms:W3CDTF">2025-12-09T15:03:00Z</dcterms:modified>
</cp:coreProperties>
</file>